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19" w:rsidRPr="00B21519" w:rsidRDefault="00B21519" w:rsidP="00B21519">
      <w:pPr>
        <w:spacing w:before="30" w:after="240" w:line="288" w:lineRule="atLeast"/>
        <w:outlineLvl w:val="2"/>
        <w:rPr>
          <w:rFonts w:ascii="Georgia" w:eastAsia="Times New Roman" w:hAnsi="Georgia" w:cs="Times New Roman"/>
          <w:color w:val="335566"/>
          <w:sz w:val="48"/>
          <w:szCs w:val="48"/>
          <w:lang w:eastAsia="pl-PL"/>
        </w:rPr>
      </w:pPr>
      <w:r w:rsidRPr="00B21519">
        <w:rPr>
          <w:rFonts w:ascii="Georgia" w:eastAsia="Times New Roman" w:hAnsi="Georgia" w:cs="Times New Roman"/>
          <w:color w:val="335566"/>
          <w:sz w:val="48"/>
          <w:szCs w:val="48"/>
          <w:lang w:eastAsia="pl-PL"/>
        </w:rPr>
        <w:t>Konkurs fotograficzny</w:t>
      </w:r>
    </w:p>
    <w:p w:rsidR="00B21519" w:rsidRPr="00B21519" w:rsidRDefault="00B21519" w:rsidP="00B21519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B21519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Konkurs fotograficzny:</w:t>
      </w:r>
      <w:r w:rsidRPr="00B21519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 </w:t>
      </w:r>
      <w:r w:rsidRPr="00B21519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„Żeglarskie i turystyczne klimaty”</w:t>
      </w:r>
    </w:p>
    <w:p w:rsidR="00B21519" w:rsidRPr="00B21519" w:rsidRDefault="00B21519" w:rsidP="00B21519">
      <w:pPr>
        <w:numPr>
          <w:ilvl w:val="0"/>
          <w:numId w:val="1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B21519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Prace mogą być wykonane w dowolnej technice fotograficznej lub mogą być komputerowym przetworzeniem fotografii</w:t>
      </w:r>
    </w:p>
    <w:p w:rsidR="00B21519" w:rsidRPr="00B21519" w:rsidRDefault="00B21519" w:rsidP="00B21519">
      <w:pPr>
        <w:numPr>
          <w:ilvl w:val="0"/>
          <w:numId w:val="1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B21519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Rozmiary prac: 20 x 30 cm, ilość 4 sztuki</w:t>
      </w:r>
    </w:p>
    <w:p w:rsidR="00B21519" w:rsidRPr="00B21519" w:rsidRDefault="00B21519" w:rsidP="00B21519">
      <w:pPr>
        <w:numPr>
          <w:ilvl w:val="0"/>
          <w:numId w:val="1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B21519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Każda praca powinna zawierać przyklejoną taśmą metryczkę zawierającą tytuł pracy i numer. Na osobnej kartce imię i nazwisko, adres i numer telefonu autora.</w:t>
      </w:r>
    </w:p>
    <w:p w:rsidR="00B21519" w:rsidRPr="00B21519" w:rsidRDefault="00B21519" w:rsidP="00B21519">
      <w:pPr>
        <w:numPr>
          <w:ilvl w:val="0"/>
          <w:numId w:val="1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B21519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Prace należy nadsyłać na adres organizatora do dnia 9 listopada 2018 r. Nadesłane prace przechodzą na własność organizatorów RAFY.</w:t>
      </w:r>
    </w:p>
    <w:p w:rsidR="00B21519" w:rsidRPr="00B21519" w:rsidRDefault="00B21519" w:rsidP="00B21519">
      <w:pPr>
        <w:numPr>
          <w:ilvl w:val="0"/>
          <w:numId w:val="1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B21519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Wystawa nagrodzonych prac oraz wręczenie nagród odbędzie się podczas Koncertu Wieczornego w dniu 17 listopada 2018 r.</w:t>
      </w:r>
    </w:p>
    <w:p w:rsidR="00B21519" w:rsidRPr="00B21519" w:rsidRDefault="00B21519" w:rsidP="00B21519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B21519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O decyzji Jury laureaci zostaną poinformowani telefonicznie bądź drogą elektroniczną.</w:t>
      </w:r>
    </w:p>
    <w:p w:rsidR="004E617D" w:rsidRDefault="004E617D"/>
    <w:p w:rsidR="00B21519" w:rsidRDefault="00B21519"/>
    <w:p w:rsidR="00B21519" w:rsidRDefault="00B21519">
      <w:bookmarkStart w:id="0" w:name="_GoBack"/>
      <w:bookmarkEnd w:id="0"/>
    </w:p>
    <w:sectPr w:rsidR="00B2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7B6"/>
    <w:multiLevelType w:val="multilevel"/>
    <w:tmpl w:val="242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9"/>
    <w:rsid w:val="004E617D"/>
    <w:rsid w:val="00B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8D91"/>
  <w15:chartTrackingRefBased/>
  <w15:docId w15:val="{A0560A2D-9AF3-4A33-8E85-7D7D6E2C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Stysiek</dc:creator>
  <cp:keywords/>
  <dc:description/>
  <cp:lastModifiedBy>Anna Stysiek</cp:lastModifiedBy>
  <cp:revision>1</cp:revision>
  <dcterms:created xsi:type="dcterms:W3CDTF">2018-10-19T07:46:00Z</dcterms:created>
  <dcterms:modified xsi:type="dcterms:W3CDTF">2018-10-19T07:48:00Z</dcterms:modified>
</cp:coreProperties>
</file>